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53" w:rsidRDefault="00C30F53" w:rsidP="00C30F53">
      <w:pPr>
        <w:spacing w:after="200" w:line="276" w:lineRule="auto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noProof/>
          <w:sz w:val="22"/>
          <w:szCs w:val="22"/>
        </w:rPr>
        <w:drawing>
          <wp:inline distT="0" distB="0" distL="0" distR="0" wp14:anchorId="577010F9" wp14:editId="0147F787">
            <wp:extent cx="600075" cy="66675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F53" w:rsidRDefault="00C30F53" w:rsidP="00C30F53">
      <w:pPr>
        <w:spacing w:line="276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  <w:r>
        <w:rPr>
          <w:rFonts w:eastAsiaTheme="minorEastAsia"/>
          <w:sz w:val="22"/>
          <w:szCs w:val="22"/>
        </w:rPr>
        <w:tab/>
      </w:r>
    </w:p>
    <w:p w:rsidR="00C30F53" w:rsidRDefault="00C30F53" w:rsidP="00C30F53">
      <w:pPr>
        <w:spacing w:line="276" w:lineRule="auto"/>
        <w:jc w:val="center"/>
        <w:outlineLvl w:val="0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>АДМИНИСТРАЦИЯ ПИСКЛОВСКОГО СЕЛЬСКОГО ПОСЕЛЕНИЯ</w:t>
      </w:r>
    </w:p>
    <w:p w:rsidR="00C30F53" w:rsidRDefault="00C30F53" w:rsidP="00C30F53">
      <w:pPr>
        <w:spacing w:line="276" w:lineRule="auto"/>
        <w:jc w:val="center"/>
        <w:rPr>
          <w:rFonts w:eastAsiaTheme="minorEastAsia"/>
          <w:b/>
          <w:bCs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 xml:space="preserve">     ПОСТАНОВЛЕНИЕ</w:t>
      </w:r>
    </w:p>
    <w:p w:rsidR="00C30F53" w:rsidRDefault="00C30F53" w:rsidP="00C30F53">
      <w:pPr>
        <w:spacing w:line="276" w:lineRule="auto"/>
        <w:rPr>
          <w:rFonts w:eastAsiaTheme="minorEastAsia"/>
          <w:sz w:val="22"/>
          <w:szCs w:val="22"/>
        </w:rPr>
      </w:pPr>
      <w:r>
        <w:rPr>
          <w:rFonts w:ascii="Times New Roman CYR" w:hAnsi="Times New Roman CYR" w:cs="Times New Roman CY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FAC11" wp14:editId="45A8E098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6438900" cy="0"/>
                <wp:effectExtent l="0" t="19050" r="38100" b="3810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806CA" id="Прямая соединительная линия 5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7.75pt" to="507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C30F53" w:rsidRDefault="00C30F53" w:rsidP="00C30F53">
      <w:pPr>
        <w:spacing w:line="276" w:lineRule="auto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456579 с. Писклово </w:t>
      </w:r>
      <w:proofErr w:type="spellStart"/>
      <w:r>
        <w:rPr>
          <w:rFonts w:eastAsiaTheme="minorEastAsia"/>
          <w:sz w:val="22"/>
          <w:szCs w:val="22"/>
        </w:rPr>
        <w:t>Еткульского</w:t>
      </w:r>
      <w:proofErr w:type="spellEnd"/>
      <w:r>
        <w:rPr>
          <w:rFonts w:eastAsiaTheme="minorEastAsia"/>
          <w:sz w:val="22"/>
          <w:szCs w:val="22"/>
        </w:rPr>
        <w:t xml:space="preserve"> района Челябинской области ул. Советская д.3</w:t>
      </w:r>
    </w:p>
    <w:p w:rsidR="00C30F53" w:rsidRDefault="00C30F53" w:rsidP="00C30F53">
      <w:pPr>
        <w:spacing w:line="276" w:lineRule="auto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ОГРН 107401636052 ИНН 7430000397 КПП 743001001</w:t>
      </w:r>
    </w:p>
    <w:p w:rsidR="00C30F53" w:rsidRDefault="00C30F53" w:rsidP="00C30F53">
      <w:pPr>
        <w:spacing w:after="200" w:line="276" w:lineRule="auto"/>
        <w:ind w:left="360"/>
        <w:rPr>
          <w:rFonts w:eastAsiaTheme="minorEastAsia"/>
          <w:color w:val="000000"/>
          <w:sz w:val="28"/>
          <w:szCs w:val="28"/>
        </w:rPr>
      </w:pPr>
    </w:p>
    <w:p w:rsidR="00C30F53" w:rsidRDefault="00C30F53" w:rsidP="00C30F53">
      <w:pPr>
        <w:spacing w:after="200" w:line="276" w:lineRule="auto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«29» ноября 2024 года                       № 45</w:t>
      </w:r>
    </w:p>
    <w:p w:rsidR="00C30F53" w:rsidRDefault="00C30F53" w:rsidP="00C30F53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C30F53" w:rsidRPr="00141A0B" w:rsidRDefault="00C30F53" w:rsidP="00C30F53">
      <w:pPr>
        <w:ind w:right="-2"/>
        <w:rPr>
          <w:sz w:val="28"/>
          <w:szCs w:val="28"/>
          <w:lang w:eastAsia="x-none"/>
        </w:rPr>
      </w:pPr>
      <w:r w:rsidRPr="00141A0B">
        <w:rPr>
          <w:sz w:val="28"/>
          <w:szCs w:val="28"/>
          <w:lang w:eastAsia="x-none"/>
        </w:rPr>
        <w:t xml:space="preserve">О Порядке составления                                               </w:t>
      </w:r>
    </w:p>
    <w:p w:rsidR="00C30F53" w:rsidRPr="00141A0B" w:rsidRDefault="00C30F53" w:rsidP="00C30F53">
      <w:pPr>
        <w:ind w:right="-2"/>
        <w:rPr>
          <w:sz w:val="28"/>
          <w:szCs w:val="28"/>
          <w:lang w:eastAsia="x-none"/>
        </w:rPr>
      </w:pPr>
      <w:r w:rsidRPr="00141A0B">
        <w:rPr>
          <w:sz w:val="28"/>
          <w:szCs w:val="28"/>
          <w:lang w:eastAsia="x-none"/>
        </w:rPr>
        <w:t>бюджетной отчетности</w:t>
      </w:r>
    </w:p>
    <w:p w:rsidR="00C30F53" w:rsidRPr="006302CC" w:rsidRDefault="00C30F53" w:rsidP="00C30F5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bookmarkStart w:id="0" w:name="_GoBack"/>
      <w:bookmarkEnd w:id="0"/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В целях своевременного и качественного составления и представления сводной бюджетной отчетности главными администрат</w:t>
      </w:r>
      <w:r>
        <w:rPr>
          <w:rFonts w:ascii="Times New Roman" w:hAnsi="Times New Roman" w:cs="Times New Roman"/>
          <w:sz w:val="28"/>
          <w:szCs w:val="28"/>
          <w:lang w:eastAsia="x-none"/>
        </w:rPr>
        <w:t>орами средств бюджета Пискловского</w:t>
      </w:r>
      <w:r w:rsidRPr="006302CC">
        <w:rPr>
          <w:rFonts w:ascii="Times New Roman" w:hAnsi="Times New Roman" w:cs="Times New Roman"/>
          <w:sz w:val="28"/>
          <w:szCs w:val="28"/>
          <w:lang w:eastAsia="x-none"/>
        </w:rPr>
        <w:t xml:space="preserve"> сельского поселения, в соответствии со статьей 154 Бюджетного кодекса Российской Федерации: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1. Утвердить Порядок составления бюджетной отчетности согласно приложению № 1.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3. Настоящее П</w:t>
      </w:r>
      <w:r w:rsidRPr="006302CC">
        <w:rPr>
          <w:rFonts w:ascii="Times New Roman" w:hAnsi="Times New Roman" w:cs="Times New Roman"/>
          <w:sz w:val="28"/>
          <w:szCs w:val="28"/>
          <w:lang w:eastAsia="x-none"/>
        </w:rPr>
        <w:t>остановлени</w:t>
      </w:r>
      <w:r>
        <w:rPr>
          <w:rFonts w:ascii="Times New Roman" w:hAnsi="Times New Roman" w:cs="Times New Roman"/>
          <w:sz w:val="28"/>
          <w:szCs w:val="28"/>
          <w:lang w:eastAsia="x-none"/>
        </w:rPr>
        <w:t>е вступает в силу с 01 января 2025 года.</w:t>
      </w:r>
    </w:p>
    <w:p w:rsidR="00C30F53" w:rsidRPr="006302CC" w:rsidRDefault="00C30F53" w:rsidP="00C30F53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b w:val="0"/>
          <w:sz w:val="28"/>
          <w:szCs w:val="28"/>
          <w:lang w:eastAsia="x-none"/>
        </w:rPr>
        <w:t xml:space="preserve">4. Контроль за исполнением настоящего постановления возложить на </w:t>
      </w:r>
      <w:r>
        <w:rPr>
          <w:rFonts w:ascii="Times New Roman" w:hAnsi="Times New Roman" w:cs="Times New Roman"/>
          <w:b w:val="0"/>
          <w:sz w:val="28"/>
          <w:szCs w:val="28"/>
          <w:lang w:eastAsia="x-none"/>
        </w:rPr>
        <w:t>старшего бухгалтера Синицыну Т.В.</w:t>
      </w:r>
    </w:p>
    <w:p w:rsidR="00C30F53" w:rsidRPr="006302CC" w:rsidRDefault="00C30F53" w:rsidP="00C30F53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8"/>
          <w:szCs w:val="28"/>
          <w:lang w:eastAsia="x-none"/>
        </w:rPr>
      </w:pPr>
    </w:p>
    <w:p w:rsidR="00C30F53" w:rsidRPr="006302CC" w:rsidRDefault="00C30F53" w:rsidP="00C30F53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8"/>
          <w:szCs w:val="28"/>
          <w:lang w:eastAsia="x-none"/>
        </w:rPr>
      </w:pPr>
    </w:p>
    <w:p w:rsidR="00C30F53" w:rsidRDefault="00C30F53" w:rsidP="00C30F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53" w:rsidRDefault="00C30F53" w:rsidP="00C30F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53" w:rsidRPr="006302CC" w:rsidRDefault="00C30F53" w:rsidP="00C30F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>. главы Пискловского</w:t>
      </w:r>
      <w:r w:rsidRPr="006302CC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:rsidR="00C30F53" w:rsidRPr="006302CC" w:rsidRDefault="00C30F53" w:rsidP="00C30F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 xml:space="preserve">сельского поселения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x-none"/>
        </w:rPr>
        <w:t>С.А. Селезнева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53" w:rsidRPr="006302CC" w:rsidRDefault="00C30F53" w:rsidP="00C30F53">
      <w:pPr>
        <w:spacing w:after="200"/>
        <w:jc w:val="both"/>
        <w:rPr>
          <w:sz w:val="28"/>
          <w:szCs w:val="28"/>
          <w:lang w:eastAsia="x-none"/>
        </w:rPr>
      </w:pPr>
    </w:p>
    <w:p w:rsidR="00C30F53" w:rsidRPr="006302CC" w:rsidRDefault="00C30F53" w:rsidP="00C30F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    </w:t>
      </w:r>
    </w:p>
    <w:p w:rsidR="00C30F53" w:rsidRDefault="00C30F53" w:rsidP="00C30F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53" w:rsidRDefault="00C30F53" w:rsidP="00C30F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53" w:rsidRDefault="00C30F53" w:rsidP="00C30F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53" w:rsidRDefault="00C30F53" w:rsidP="00C30F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53" w:rsidRDefault="00C30F53" w:rsidP="00C30F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53" w:rsidRDefault="00C30F53" w:rsidP="00C30F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53" w:rsidRDefault="00C30F53" w:rsidP="00C30F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53" w:rsidRPr="006302CC" w:rsidRDefault="00C30F53" w:rsidP="00C30F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53" w:rsidRPr="006302CC" w:rsidRDefault="00C30F53" w:rsidP="00C30F53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</w:t>
      </w:r>
    </w:p>
    <w:p w:rsidR="00C30F53" w:rsidRPr="006302CC" w:rsidRDefault="00C30F53" w:rsidP="00C30F53">
      <w:pPr>
        <w:pStyle w:val="ConsPlusNormal"/>
        <w:widowControl/>
        <w:jc w:val="both"/>
        <w:outlineLvl w:val="0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 xml:space="preserve">                                                      Приложение № 1</w:t>
      </w:r>
    </w:p>
    <w:p w:rsidR="00C30F53" w:rsidRPr="006302CC" w:rsidRDefault="00C30F53" w:rsidP="00C30F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к постановлению администрации                                  </w:t>
      </w:r>
    </w:p>
    <w:p w:rsidR="00C30F53" w:rsidRPr="006302CC" w:rsidRDefault="00C30F53" w:rsidP="00C30F5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Пискловского</w:t>
      </w:r>
      <w:r w:rsidRPr="006302CC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6302CC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сельского поселения</w:t>
      </w:r>
    </w:p>
    <w:p w:rsidR="00C30F53" w:rsidRPr="00601EE9" w:rsidRDefault="00C30F53" w:rsidP="00C30F5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>Еткульского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x-none"/>
        </w:rPr>
        <w:t xml:space="preserve"> района</w:t>
      </w:r>
      <w:r>
        <w:rPr>
          <w:rFonts w:ascii="Times New Roman" w:hAnsi="Times New Roman" w:cs="Times New Roman"/>
          <w:color w:val="FF0000"/>
          <w:sz w:val="28"/>
          <w:szCs w:val="28"/>
          <w:lang w:eastAsia="x-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  <w:lang w:eastAsia="x-none"/>
        </w:rPr>
        <w:t>29.11.2024  №</w:t>
      </w:r>
      <w:proofErr w:type="gram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45</w:t>
      </w:r>
    </w:p>
    <w:p w:rsidR="00C30F53" w:rsidRPr="006302CC" w:rsidRDefault="00C30F53" w:rsidP="00C30F5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53" w:rsidRPr="006302CC" w:rsidRDefault="00C30F53" w:rsidP="00C30F53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53" w:rsidRPr="006302CC" w:rsidRDefault="00C30F53" w:rsidP="00C30F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ПОРЯДОК</w:t>
      </w:r>
    </w:p>
    <w:p w:rsidR="00C30F53" w:rsidRPr="006302CC" w:rsidRDefault="00C30F53" w:rsidP="00C30F5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составления бюджетной отчетности</w:t>
      </w:r>
    </w:p>
    <w:p w:rsidR="00C30F53" w:rsidRPr="006302CC" w:rsidRDefault="00C30F53" w:rsidP="00C30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53" w:rsidRPr="006302CC" w:rsidRDefault="00C30F53" w:rsidP="00C30F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1. Общие положения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1.1. Порядок составления бюджетной отчетности (далее – Порядок) разработан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 191н.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1.2. Настоящий Порядок разработан в целях установления единого порядка составления и представления в Финансовое упра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муниципального</w:t>
      </w:r>
      <w:r w:rsidRPr="006302CC">
        <w:rPr>
          <w:rFonts w:ascii="Times New Roman" w:hAnsi="Times New Roman" w:cs="Times New Roman"/>
          <w:sz w:val="28"/>
          <w:szCs w:val="28"/>
          <w:lang w:eastAsia="x-none"/>
        </w:rPr>
        <w:t xml:space="preserve"> района сводной бюджетной отчетности главными распорядителями средств поселения бюджета, главными администраторами доходов поселения бюджета, главными администраторами источников финансирования дефицита поселения бюджета (далее - главными администраторами средств поселения бюджета).</w:t>
      </w:r>
    </w:p>
    <w:p w:rsidR="00C30F53" w:rsidRDefault="00C30F53" w:rsidP="00C30F53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53" w:rsidRPr="006302CC" w:rsidRDefault="00C30F53" w:rsidP="00C30F53">
      <w:pPr>
        <w:pStyle w:val="ConsPlusNormal"/>
        <w:widowControl/>
        <w:ind w:firstLine="900"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2. Составление отчетности</w:t>
      </w:r>
    </w:p>
    <w:p w:rsidR="00C30F53" w:rsidRPr="006302CC" w:rsidRDefault="00C30F53" w:rsidP="00C30F53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2.1. Главные администраторы средств поселения бюджета составляют сводную бюджетную отчетность на основании бюджетной отчетности, полученной от подведомственных ему получателей бюджетных средств.</w:t>
      </w:r>
    </w:p>
    <w:p w:rsidR="00C30F53" w:rsidRPr="006302CC" w:rsidRDefault="00C30F53" w:rsidP="00C30F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 xml:space="preserve">    2.2. Бюджетная отчетность составляется главными администраторами средств поселения бюджета нарастающим итогом с начала года в рублях с точностью до второго десятичного знака после запятой.</w:t>
      </w:r>
    </w:p>
    <w:p w:rsidR="00C30F53" w:rsidRPr="006302CC" w:rsidRDefault="00C30F53" w:rsidP="00C30F53">
      <w:pPr>
        <w:ind w:firstLine="540"/>
        <w:jc w:val="both"/>
        <w:outlineLvl w:val="1"/>
        <w:rPr>
          <w:sz w:val="28"/>
          <w:szCs w:val="28"/>
          <w:lang w:eastAsia="x-none"/>
        </w:rPr>
      </w:pPr>
      <w:r w:rsidRPr="006302CC">
        <w:rPr>
          <w:sz w:val="28"/>
          <w:szCs w:val="28"/>
          <w:lang w:eastAsia="x-none"/>
        </w:rPr>
        <w:t xml:space="preserve">    2.3. Бюджетная отчетность (за исключением сводной) составляется на основе данных Главной книги, а также иных регистров бюджетного учета. До составления бюджетной отчетности производится сверка оборотов и остатков по регистрам аналитического учета с оборотами и остатками по счетам бюджетного учета.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Показатели годовой бюджетной отчетности должны быть подтверждены данными инвентаризации, проведенной в установленном порядке.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2.4. Изменения показателей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на начало года должны быть объяснены в Пояснительной записке и отклонения приведены в Справке об изменении валюты баланса (форма 0503173).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2.5. Сводная бюджетная отчетность подписывается руководителем, главным бухгалтером, а при наличии соответствующей должности и начальником финансово-экономической службы главного администратора средств поселения бюджета.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В отчете не должно быть подчисток и исправлений с применением корректирующих средств.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Ошибочные записи исправляются путем зачеркивания тонкой линией неправильных сумм, над которыми надписываются правильные суммы.</w:t>
      </w:r>
    </w:p>
    <w:p w:rsidR="00C30F53" w:rsidRPr="006302CC" w:rsidRDefault="00C30F53" w:rsidP="00C30F53">
      <w:pPr>
        <w:ind w:firstLine="900"/>
        <w:jc w:val="both"/>
        <w:rPr>
          <w:sz w:val="28"/>
          <w:szCs w:val="28"/>
          <w:lang w:eastAsia="x-none"/>
        </w:rPr>
      </w:pPr>
      <w:r w:rsidRPr="006302CC">
        <w:rPr>
          <w:sz w:val="28"/>
          <w:szCs w:val="28"/>
          <w:lang w:eastAsia="x-none"/>
        </w:rPr>
        <w:t>2.6. Главные администраторы средств поселения бюджета формируют и представляют следующую отчетность:</w:t>
      </w:r>
    </w:p>
    <w:p w:rsidR="00C30F53" w:rsidRPr="006302CC" w:rsidRDefault="00C30F53" w:rsidP="00C30F53">
      <w:pPr>
        <w:ind w:firstLine="900"/>
        <w:jc w:val="both"/>
        <w:outlineLvl w:val="1"/>
        <w:rPr>
          <w:sz w:val="28"/>
          <w:szCs w:val="28"/>
          <w:lang w:eastAsia="x-none"/>
        </w:rPr>
      </w:pPr>
      <w:r w:rsidRPr="006302CC">
        <w:rPr>
          <w:sz w:val="28"/>
          <w:szCs w:val="28"/>
          <w:lang w:eastAsia="x-none"/>
        </w:rPr>
        <w:t>2.6.1. Ежемесячно:</w:t>
      </w:r>
    </w:p>
    <w:p w:rsidR="00C30F53" w:rsidRPr="006302CC" w:rsidRDefault="00C30F53" w:rsidP="00C30F53">
      <w:pPr>
        <w:ind w:firstLine="900"/>
        <w:jc w:val="both"/>
        <w:outlineLvl w:val="1"/>
        <w:rPr>
          <w:sz w:val="28"/>
          <w:szCs w:val="28"/>
          <w:lang w:eastAsia="x-none"/>
        </w:rPr>
      </w:pPr>
      <w:r w:rsidRPr="006302CC">
        <w:rPr>
          <w:sz w:val="28"/>
          <w:szCs w:val="28"/>
          <w:lang w:eastAsia="x-none"/>
        </w:rPr>
        <w:t xml:space="preserve">- </w:t>
      </w:r>
      <w:r w:rsidRPr="006302CC">
        <w:rPr>
          <w:bCs/>
          <w:sz w:val="28"/>
          <w:szCs w:val="28"/>
          <w:lang w:eastAsia="x-none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 w:rsidRPr="006302CC">
        <w:rPr>
          <w:sz w:val="28"/>
          <w:szCs w:val="28"/>
          <w:lang w:eastAsia="x-none"/>
        </w:rPr>
        <w:t>;</w:t>
      </w:r>
    </w:p>
    <w:p w:rsidR="00C30F53" w:rsidRPr="006302CC" w:rsidRDefault="00C30F53" w:rsidP="00C30F53">
      <w:pPr>
        <w:ind w:firstLine="900"/>
        <w:jc w:val="both"/>
        <w:outlineLvl w:val="1"/>
        <w:rPr>
          <w:sz w:val="28"/>
          <w:szCs w:val="28"/>
          <w:lang w:eastAsia="x-none"/>
        </w:rPr>
      </w:pPr>
      <w:r w:rsidRPr="006302CC">
        <w:rPr>
          <w:sz w:val="28"/>
          <w:szCs w:val="28"/>
          <w:lang w:eastAsia="x-none"/>
        </w:rPr>
        <w:t>- Справка по консолидируемым расчетам (ф. 0503125);</w:t>
      </w:r>
    </w:p>
    <w:p w:rsidR="00C30F53" w:rsidRPr="006302CC" w:rsidRDefault="00C30F53" w:rsidP="00C30F53">
      <w:pPr>
        <w:ind w:firstLine="900"/>
        <w:jc w:val="both"/>
        <w:outlineLvl w:val="1"/>
        <w:rPr>
          <w:sz w:val="28"/>
          <w:szCs w:val="28"/>
          <w:lang w:eastAsia="x-none"/>
        </w:rPr>
      </w:pPr>
      <w:r w:rsidRPr="006302CC">
        <w:rPr>
          <w:sz w:val="28"/>
          <w:szCs w:val="28"/>
          <w:lang w:eastAsia="x-none"/>
        </w:rPr>
        <w:t xml:space="preserve">- Справка о суммах консолидируемых поступлений, подлежащих зачислению на счета бюджета (ф. 0503184); </w:t>
      </w:r>
    </w:p>
    <w:p w:rsidR="00C30F53" w:rsidRPr="006302CC" w:rsidRDefault="00C30F53" w:rsidP="00C30F53">
      <w:pPr>
        <w:ind w:firstLine="900"/>
        <w:jc w:val="both"/>
        <w:outlineLvl w:val="1"/>
        <w:rPr>
          <w:sz w:val="28"/>
          <w:szCs w:val="28"/>
          <w:lang w:eastAsia="x-none"/>
        </w:rPr>
      </w:pPr>
      <w:r w:rsidRPr="006302CC">
        <w:rPr>
          <w:sz w:val="28"/>
          <w:szCs w:val="28"/>
          <w:lang w:eastAsia="x-none"/>
        </w:rPr>
        <w:t xml:space="preserve">- Пояснительная записка (ф. 0503160) по перечню месячных форм. 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2.6.2. Ежеквартально:</w:t>
      </w:r>
    </w:p>
    <w:p w:rsidR="00C30F53" w:rsidRPr="006302CC" w:rsidRDefault="00C30F53" w:rsidP="00C30F53">
      <w:pPr>
        <w:ind w:firstLine="900"/>
        <w:jc w:val="both"/>
        <w:rPr>
          <w:sz w:val="28"/>
          <w:szCs w:val="28"/>
          <w:lang w:eastAsia="x-none"/>
        </w:rPr>
      </w:pPr>
      <w:r w:rsidRPr="006302CC">
        <w:rPr>
          <w:sz w:val="28"/>
          <w:szCs w:val="28"/>
          <w:lang w:eastAsia="x-none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-  Справка по консолидируемым расчетам (ф. 0503125);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- Отчет о бюджетных обязательствах (ф. 0503128);</w:t>
      </w:r>
    </w:p>
    <w:p w:rsidR="00C30F53" w:rsidRPr="006302CC" w:rsidRDefault="00C30F53" w:rsidP="00C30F53">
      <w:pPr>
        <w:ind w:firstLine="900"/>
        <w:jc w:val="both"/>
        <w:outlineLvl w:val="1"/>
        <w:rPr>
          <w:sz w:val="28"/>
          <w:szCs w:val="28"/>
          <w:lang w:eastAsia="x-none"/>
        </w:rPr>
      </w:pPr>
      <w:r w:rsidRPr="006302CC">
        <w:rPr>
          <w:sz w:val="28"/>
          <w:szCs w:val="28"/>
          <w:lang w:eastAsia="x-none"/>
        </w:rPr>
        <w:t xml:space="preserve">- Справка о суммах консолидируемых поступлений, подлежащих зачислению на счета бюджета (ф. 0503184); 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- Пояснительная записка ф.(0503160), по перечню квартальных форм.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- Отчет о движении денежных средств (ф.0503123).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2.6.3. Ежегодно: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- Баланс главного распорядителя (распорядителя), получателя средств бюджета (ф. 0503130);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- Справка по заключению счетов бюджетного учета отчетного финансового года (ф. 0503110);</w:t>
      </w:r>
    </w:p>
    <w:p w:rsidR="00C30F53" w:rsidRPr="006302CC" w:rsidRDefault="00C30F53" w:rsidP="00C30F53">
      <w:pPr>
        <w:ind w:firstLine="900"/>
        <w:jc w:val="both"/>
        <w:rPr>
          <w:sz w:val="28"/>
          <w:szCs w:val="28"/>
          <w:lang w:eastAsia="x-none"/>
        </w:rPr>
      </w:pPr>
      <w:r w:rsidRPr="006302CC">
        <w:rPr>
          <w:sz w:val="28"/>
          <w:szCs w:val="28"/>
          <w:lang w:eastAsia="x-none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- Отчет о финансовых результатах деятельности (ф. 0503121);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- Справка по консолидируемым расчетам (ф. 0503125);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- Отчет о бюджетных обязательствах (ф. 0503128);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- Пояснительная записка (ф. 0503160) по перечню годовых форм.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- Отчет о движении денежных средств (ф.0503123).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2.7. Справка о суммах консолидируемых поступлений, подлежащих зачислению на счет бюджета (ф. 0503184) составляется главными администраторами средств поселения бюджета на суммы межбюджетных трансфертов перечисленных из областного бюджета и находящихся на отчетную дату на счете УФК по Кировской области, открытом на балансовом счете 40101 «Доходы, распределяемые органами Федерального казначейства между уровнями бюджетной системы Российской Федерации» и подлежащих зачислению на счет поселения бюджета в следующем отчетном периоде.</w:t>
      </w:r>
    </w:p>
    <w:p w:rsidR="00C30F53" w:rsidRDefault="00C30F53" w:rsidP="00C30F5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53" w:rsidRPr="006302CC" w:rsidRDefault="00C30F53" w:rsidP="00C30F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3. Представление сводной бюджетной отчетности в финансовое упра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муниципального</w:t>
      </w:r>
      <w:r w:rsidRPr="006302CC">
        <w:rPr>
          <w:rFonts w:ascii="Times New Roman" w:hAnsi="Times New Roman" w:cs="Times New Roman"/>
          <w:sz w:val="28"/>
          <w:szCs w:val="28"/>
          <w:lang w:eastAsia="x-none"/>
        </w:rPr>
        <w:t xml:space="preserve"> района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3.1. Сводная бюджетная отчетность формируется и представляется в финансовое упра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муниципального</w:t>
      </w:r>
      <w:r w:rsidRPr="006302CC">
        <w:rPr>
          <w:rFonts w:ascii="Times New Roman" w:hAnsi="Times New Roman" w:cs="Times New Roman"/>
          <w:sz w:val="28"/>
          <w:szCs w:val="28"/>
          <w:lang w:eastAsia="x-none"/>
        </w:rPr>
        <w:t xml:space="preserve"> района главными администраторами средств поселения бюджета на бумажном носителе и в электр</w:t>
      </w:r>
      <w:r>
        <w:rPr>
          <w:rFonts w:ascii="Times New Roman" w:hAnsi="Times New Roman" w:cs="Times New Roman"/>
          <w:sz w:val="28"/>
          <w:szCs w:val="28"/>
          <w:lang w:eastAsia="x-none"/>
        </w:rPr>
        <w:t>онном виде.</w:t>
      </w:r>
      <w:r w:rsidRPr="006302CC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3.2. Месячная, квартальная и годовая бюджетная отчетность представляется в финансовое упра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муниципального</w:t>
      </w:r>
      <w:r w:rsidRPr="006302CC">
        <w:rPr>
          <w:rFonts w:ascii="Times New Roman" w:hAnsi="Times New Roman" w:cs="Times New Roman"/>
          <w:sz w:val="28"/>
          <w:szCs w:val="28"/>
          <w:lang w:eastAsia="x-none"/>
        </w:rPr>
        <w:t xml:space="preserve"> района главными администраторами средств поселения бюджета в сроки, утвержденные настоящим постановлением.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3.3. Финансовое упра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муниципального</w:t>
      </w:r>
      <w:r w:rsidRPr="006302CC">
        <w:rPr>
          <w:rFonts w:ascii="Times New Roman" w:hAnsi="Times New Roman" w:cs="Times New Roman"/>
          <w:sz w:val="28"/>
          <w:szCs w:val="28"/>
          <w:lang w:eastAsia="x-none"/>
        </w:rPr>
        <w:t xml:space="preserve"> района последовательно осуществляет: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- проверку полноты представления форм отчетности;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- проверку соответствия данных, представленных в электронном виде и на бумажном носителе;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- проверку соблюдения контрольных соотношений показателей бюджетной отчетности главных администраторов средств поселения бюджета с использованием программных средств;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- корректность заполнения текстовых значений показателей отчетности.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3.4. В случае установления несоответствия показателей отчетности, представленной на бумажном носителе и в электронном виде, обнаружения ошибок при проверке соблюдения контрольных соотношений или наличии иных замечаний по представленной отчетности главные администраторы средств поселения бюджета вносят необходимые исправления и осуществляют повторное представление отчетности на бумажном носителе и в электронном виде.</w:t>
      </w:r>
    </w:p>
    <w:p w:rsidR="00C30F53" w:rsidRPr="006302CC" w:rsidRDefault="00C30F53" w:rsidP="00C30F5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53" w:rsidRPr="006302CC" w:rsidRDefault="00C30F53" w:rsidP="00C30F5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4. Заключительные положения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4.1. Главные администраторы средств поселения бюджета должны обеспечить подписание и хранение бюджетной отчетности на бумажных носителях в соответствии с установленными законодательством Российской Федерации требованиями. Показатели бюджетной отчетности в электронном виде должны быть идентичны показателям отчетности на бумажных носителях.</w:t>
      </w:r>
    </w:p>
    <w:p w:rsidR="00C30F53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lastRenderedPageBreak/>
        <w:t>4.2. Ответственность за достоверность представленной сводной бюджетной отчетности в финансовое упра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:rsidR="00C30F53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C30F53" w:rsidRPr="006302CC" w:rsidRDefault="00C30F53" w:rsidP="00C30F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муниципального</w:t>
      </w:r>
      <w:r w:rsidRPr="006302CC">
        <w:rPr>
          <w:rFonts w:ascii="Times New Roman" w:hAnsi="Times New Roman" w:cs="Times New Roman"/>
          <w:sz w:val="28"/>
          <w:szCs w:val="28"/>
          <w:lang w:eastAsia="x-none"/>
        </w:rPr>
        <w:t xml:space="preserve"> района возлагается на главных администраторов средств поселения бюджета.</w:t>
      </w:r>
    </w:p>
    <w:p w:rsidR="00C30F53" w:rsidRPr="006302CC" w:rsidRDefault="00C30F53" w:rsidP="00C30F53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6302CC">
        <w:rPr>
          <w:rFonts w:ascii="Times New Roman" w:hAnsi="Times New Roman" w:cs="Times New Roman"/>
          <w:sz w:val="28"/>
          <w:szCs w:val="28"/>
          <w:lang w:eastAsia="x-none"/>
        </w:rPr>
        <w:t>4.3. Финансовое упра</w:t>
      </w:r>
      <w:r>
        <w:rPr>
          <w:rFonts w:ascii="Times New Roman" w:hAnsi="Times New Roman" w:cs="Times New Roman"/>
          <w:sz w:val="28"/>
          <w:szCs w:val="28"/>
          <w:lang w:eastAsia="x-none"/>
        </w:rPr>
        <w:t xml:space="preserve">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x-none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x-none"/>
        </w:rPr>
        <w:t xml:space="preserve"> муниципального</w:t>
      </w:r>
      <w:r w:rsidRPr="006302CC">
        <w:rPr>
          <w:rFonts w:ascii="Times New Roman" w:hAnsi="Times New Roman" w:cs="Times New Roman"/>
          <w:sz w:val="28"/>
          <w:szCs w:val="28"/>
          <w:lang w:eastAsia="x-none"/>
        </w:rPr>
        <w:t xml:space="preserve"> района может вводить дополнительные специализированные формы отчетности, представляемые в составе форм годовой, квартальной, месячной бюджетной отчетности, отражающие специфику деятельности главных администраторов средств поселения бюджета, определенными нормативными правовыми актами.</w:t>
      </w:r>
    </w:p>
    <w:p w:rsidR="00000CD7" w:rsidRDefault="00000CD7"/>
    <w:sectPr w:rsidR="0000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C4"/>
    <w:rsid w:val="00000CD7"/>
    <w:rsid w:val="00141A0B"/>
    <w:rsid w:val="00BB3DC4"/>
    <w:rsid w:val="00C3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6AB0D-247C-4EA7-86EC-F95341AD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0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30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0F5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Анатольевна Моржова</cp:lastModifiedBy>
  <cp:revision>3</cp:revision>
  <dcterms:created xsi:type="dcterms:W3CDTF">2024-12-04T04:46:00Z</dcterms:created>
  <dcterms:modified xsi:type="dcterms:W3CDTF">2024-12-05T03:52:00Z</dcterms:modified>
</cp:coreProperties>
</file>